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"/>
        <w:gridCol w:w="1263"/>
        <w:gridCol w:w="2022"/>
        <w:gridCol w:w="1817"/>
        <w:gridCol w:w="2016"/>
        <w:gridCol w:w="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sz w:val="36"/>
                <w:szCs w:val="36"/>
                <w:lang w:val="en-US" w:eastAsia="zh-CN" w:bidi="ar"/>
              </w:rPr>
              <w:t>财政项目支出绩效目标填报表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 w:bidi="ar"/>
              </w:rPr>
              <w:t>（2022年度）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项目名称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教育管理与保障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项目类别</w:t>
            </w:r>
          </w:p>
        </w:tc>
        <w:tc>
          <w:tcPr>
            <w:tcW w:w="16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经常性项目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主管部门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上海市松江区教育局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实施单位</w:t>
            </w:r>
          </w:p>
        </w:tc>
        <w:tc>
          <w:tcPr>
            <w:tcW w:w="16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上海市松江区泗泾实验学校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计划开始日期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2022-01-01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计划完成日期</w:t>
            </w:r>
          </w:p>
        </w:tc>
        <w:tc>
          <w:tcPr>
            <w:tcW w:w="16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2022-12-31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42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项目资金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（元）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项目资金总额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50000.00</w:t>
            </w: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年度资金申请总额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50000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4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2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其中：财政资金</w:t>
            </w:r>
          </w:p>
        </w:tc>
        <w:tc>
          <w:tcPr>
            <w:tcW w:w="10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50000</w:t>
            </w: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其中：当年财政拨款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50000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4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2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0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上年结转资金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4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其他资金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其他资金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项目绩效目标</w:t>
            </w:r>
          </w:p>
        </w:tc>
        <w:tc>
          <w:tcPr>
            <w:tcW w:w="30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项目总目标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（2022 年- 2022年）</w:t>
            </w:r>
          </w:p>
        </w:tc>
        <w:tc>
          <w:tcPr>
            <w:tcW w:w="16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年度总目标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30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通过试点探索与面上实施，扩大优质教育资源总量，整体提升本区义务教育优质均衡水平。不断扩大学区化、集团化办学覆盖面，实现全区义务教育阶段100%全覆盖。参加学区化、集团化办学的学校达到《上海市义务教育阶段学校办学基本标准》，学生、家长、社区的满意度平均达85%以上。更多学校成为“家门口的好学校”。</w:t>
            </w:r>
          </w:p>
        </w:tc>
        <w:tc>
          <w:tcPr>
            <w:tcW w:w="16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集团内各乡镇学校和城区薄弱学校整体办学水平稳步提升，教育质量校际差距呈现缩小趋势，集团教育优质均衡进一步发展。集团化办学机制更加完善，每个教育集团内部呈现出成员校齐头并进、各具特色的发展势头，家长对集团化办学的满意度进一步提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绩效指标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一级指标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二级指标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三级指标</w:t>
            </w:r>
          </w:p>
        </w:tc>
        <w:tc>
          <w:tcPr>
            <w:tcW w:w="16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年度指标值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产出指标</w:t>
            </w:r>
          </w:p>
        </w:tc>
        <w:tc>
          <w:tcPr>
            <w:tcW w:w="12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数量指标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教师规范化培训项目展示活动举办次数</w:t>
            </w:r>
          </w:p>
        </w:tc>
        <w:tc>
          <w:tcPr>
            <w:tcW w:w="16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&gt;=20次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参加培训教师数</w:t>
            </w:r>
          </w:p>
        </w:tc>
        <w:tc>
          <w:tcPr>
            <w:tcW w:w="1652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≥290人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质量指标</w:t>
            </w:r>
          </w:p>
        </w:tc>
        <w:tc>
          <w:tcPr>
            <w:tcW w:w="109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培训通过率</w:t>
            </w:r>
          </w:p>
        </w:tc>
        <w:tc>
          <w:tcPr>
            <w:tcW w:w="1652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≥98%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时效指标</w:t>
            </w:r>
          </w:p>
        </w:tc>
        <w:tc>
          <w:tcPr>
            <w:tcW w:w="109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培训完成及时性</w:t>
            </w:r>
          </w:p>
        </w:tc>
        <w:tc>
          <w:tcPr>
            <w:tcW w:w="1652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及时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66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效益指标</w:t>
            </w:r>
          </w:p>
        </w:tc>
        <w:tc>
          <w:tcPr>
            <w:tcW w:w="1212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社会效益指标</w:t>
            </w:r>
          </w:p>
        </w:tc>
        <w:tc>
          <w:tcPr>
            <w:tcW w:w="109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培训课程教师覆盖率</w:t>
            </w:r>
          </w:p>
        </w:tc>
        <w:tc>
          <w:tcPr>
            <w:tcW w:w="1652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66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12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教师教学能力水平</w:t>
            </w:r>
          </w:p>
        </w:tc>
        <w:tc>
          <w:tcPr>
            <w:tcW w:w="1652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66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可持续影响指标</w:t>
            </w:r>
          </w:p>
        </w:tc>
        <w:tc>
          <w:tcPr>
            <w:tcW w:w="109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长效管理制度健全性</w:t>
            </w:r>
          </w:p>
        </w:tc>
        <w:tc>
          <w:tcPr>
            <w:tcW w:w="1652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健全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满意度指标</w:t>
            </w:r>
          </w:p>
        </w:tc>
        <w:tc>
          <w:tcPr>
            <w:tcW w:w="12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服务对象满意度指标</w:t>
            </w:r>
          </w:p>
        </w:tc>
        <w:tc>
          <w:tcPr>
            <w:tcW w:w="109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培训人员满意度</w:t>
            </w:r>
          </w:p>
        </w:tc>
        <w:tc>
          <w:tcPr>
            <w:tcW w:w="1652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≥98%</w:t>
            </w:r>
          </w:p>
        </w:tc>
      </w:tr>
    </w:tbl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"/>
        <w:gridCol w:w="1244"/>
        <w:gridCol w:w="1989"/>
        <w:gridCol w:w="1787"/>
        <w:gridCol w:w="2016"/>
        <w:gridCol w:w="1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sz w:val="36"/>
                <w:szCs w:val="36"/>
                <w:lang w:val="en-US" w:eastAsia="zh-CN" w:bidi="ar"/>
              </w:rPr>
              <w:t>财政项目支出绩效目标填报表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 w:bidi="ar"/>
              </w:rPr>
              <w:t>（2022年度）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项目名称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教育教学活动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项目类别</w:t>
            </w:r>
          </w:p>
        </w:tc>
        <w:tc>
          <w:tcPr>
            <w:tcW w:w="17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经常性项目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主管部门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上海市松江区教育局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实施单位</w:t>
            </w:r>
          </w:p>
        </w:tc>
        <w:tc>
          <w:tcPr>
            <w:tcW w:w="17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上海市松江区泗泾实验学校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计划开始日期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2022-01-01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计划完成日期</w:t>
            </w:r>
          </w:p>
        </w:tc>
        <w:tc>
          <w:tcPr>
            <w:tcW w:w="17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2022-12-31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31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项目资金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（元）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项目资金总额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410000.00</w:t>
            </w: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年度资金申请总额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410000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3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其中：财政资金</w:t>
            </w:r>
          </w:p>
        </w:tc>
        <w:tc>
          <w:tcPr>
            <w:tcW w:w="10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410000</w:t>
            </w: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其中：当年财政拨款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410000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3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0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上年结转资金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3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其他资金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其他资金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项目绩效目标</w:t>
            </w:r>
          </w:p>
        </w:tc>
        <w:tc>
          <w:tcPr>
            <w:tcW w:w="302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项目总目标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（2022 年- 2022年）</w:t>
            </w:r>
          </w:p>
        </w:tc>
        <w:tc>
          <w:tcPr>
            <w:tcW w:w="17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年度总目标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302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以“以生为本”为原则，按照“遴选一批、建设一批、培育一批、带动一批”的建设思路，以培养具有创新精神和实践能力的高级应用型人才为目的，以提高课堂教学效果和学生学习质量为着眼点，进行课程内容改革和建设，形成优质教学资源，对全校课程建设起到示范带动作用。</w:t>
            </w:r>
          </w:p>
        </w:tc>
        <w:tc>
          <w:tcPr>
            <w:tcW w:w="17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建立有效的课程评价反馈体系，定期通过学校教学督导听课、学生评教、学生座谈会、课程教学研讨会等方式，持续改进课程教学，促使课程教学质量 不断提高。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绩效指标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一级指标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二级指标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三级指标</w:t>
            </w:r>
          </w:p>
        </w:tc>
        <w:tc>
          <w:tcPr>
            <w:tcW w:w="17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年度指标值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产出指标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数量指标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学生授课人数</w:t>
            </w:r>
          </w:p>
        </w:tc>
        <w:tc>
          <w:tcPr>
            <w:tcW w:w="17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&gt;700人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93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质量指标</w:t>
            </w:r>
          </w:p>
        </w:tc>
        <w:tc>
          <w:tcPr>
            <w:tcW w:w="10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培训学时完成率</w:t>
            </w:r>
          </w:p>
        </w:tc>
        <w:tc>
          <w:tcPr>
            <w:tcW w:w="1701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&gt;95%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93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学生授课覆盖率</w:t>
            </w:r>
          </w:p>
        </w:tc>
        <w:tc>
          <w:tcPr>
            <w:tcW w:w="1701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&gt;95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时效指标</w:t>
            </w:r>
          </w:p>
        </w:tc>
        <w:tc>
          <w:tcPr>
            <w:tcW w:w="10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学生授课及时性</w:t>
            </w:r>
          </w:p>
        </w:tc>
        <w:tc>
          <w:tcPr>
            <w:tcW w:w="1701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及时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55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效益指标</w:t>
            </w:r>
          </w:p>
        </w:tc>
        <w:tc>
          <w:tcPr>
            <w:tcW w:w="1193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社会效益指标</w:t>
            </w:r>
          </w:p>
        </w:tc>
        <w:tc>
          <w:tcPr>
            <w:tcW w:w="10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教学质量提升</w:t>
            </w:r>
          </w:p>
        </w:tc>
        <w:tc>
          <w:tcPr>
            <w:tcW w:w="1701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55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93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校园文化建设情况</w:t>
            </w:r>
          </w:p>
        </w:tc>
        <w:tc>
          <w:tcPr>
            <w:tcW w:w="1701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加强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55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93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教师、学生满意度</w:t>
            </w:r>
          </w:p>
        </w:tc>
        <w:tc>
          <w:tcPr>
            <w:tcW w:w="1701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&gt;95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55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93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可持续影响指标</w:t>
            </w:r>
          </w:p>
        </w:tc>
        <w:tc>
          <w:tcPr>
            <w:tcW w:w="10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长效管理制度健全性</w:t>
            </w:r>
          </w:p>
        </w:tc>
        <w:tc>
          <w:tcPr>
            <w:tcW w:w="1701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健全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55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93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课程安排合理性</w:t>
            </w:r>
          </w:p>
        </w:tc>
        <w:tc>
          <w:tcPr>
            <w:tcW w:w="1701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合理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55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93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教学信息共享及时性反馈</w:t>
            </w:r>
          </w:p>
        </w:tc>
        <w:tc>
          <w:tcPr>
            <w:tcW w:w="1701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及时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55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93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档案管理健全性</w:t>
            </w:r>
          </w:p>
        </w:tc>
        <w:tc>
          <w:tcPr>
            <w:tcW w:w="1701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健全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满意度指标</w:t>
            </w:r>
          </w:p>
        </w:tc>
        <w:tc>
          <w:tcPr>
            <w:tcW w:w="11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服务对象满意度指标</w:t>
            </w:r>
          </w:p>
        </w:tc>
        <w:tc>
          <w:tcPr>
            <w:tcW w:w="10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教师及学生满意度</w:t>
            </w:r>
          </w:p>
        </w:tc>
        <w:tc>
          <w:tcPr>
            <w:tcW w:w="1701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&gt;95</w:t>
            </w:r>
          </w:p>
        </w:tc>
      </w:tr>
    </w:tbl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"/>
        <w:gridCol w:w="1244"/>
        <w:gridCol w:w="1989"/>
        <w:gridCol w:w="1787"/>
        <w:gridCol w:w="2016"/>
        <w:gridCol w:w="1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sz w:val="36"/>
                <w:szCs w:val="36"/>
                <w:lang w:val="en-US" w:eastAsia="zh-CN" w:bidi="ar"/>
              </w:rPr>
              <w:t>财政项目支出绩效目标填报表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 w:bidi="ar"/>
              </w:rPr>
              <w:t>（2022年度）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项目名称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学生帮困资助及国家助学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项目类别</w:t>
            </w:r>
          </w:p>
        </w:tc>
        <w:tc>
          <w:tcPr>
            <w:tcW w:w="17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经常性项目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主管部门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上海市松江区教育局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实施单位</w:t>
            </w:r>
          </w:p>
        </w:tc>
        <w:tc>
          <w:tcPr>
            <w:tcW w:w="17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上海市松江区泗泾实验学校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计划开始日期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2022-01-01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计划完成日期</w:t>
            </w:r>
          </w:p>
        </w:tc>
        <w:tc>
          <w:tcPr>
            <w:tcW w:w="17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2022-12-31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31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项目资金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（元）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项目资金总额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401800.00</w:t>
            </w: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年度资金申请总额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401800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3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其中：财政资金</w:t>
            </w:r>
          </w:p>
        </w:tc>
        <w:tc>
          <w:tcPr>
            <w:tcW w:w="10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401800</w:t>
            </w: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其中：当年财政拨款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401800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3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0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上年结转资金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3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其他资金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其他资金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项目绩效目标</w:t>
            </w:r>
          </w:p>
        </w:tc>
        <w:tc>
          <w:tcPr>
            <w:tcW w:w="302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项目总目标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（2022 年- 2022年）</w:t>
            </w:r>
          </w:p>
        </w:tc>
        <w:tc>
          <w:tcPr>
            <w:tcW w:w="17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年度总目标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302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特殊群体学生资助率达100%，进一步细致深入开展资助工作，加大工作力度，提高工作质量，发动教师、学生和家长建立台账，给予平困家庭学生、城乡低保家庭学生、特困供养人员等家庭经济困难的学生，给予生活费补助，免除学校代办服务性收费等内容的落实。</w:t>
            </w:r>
          </w:p>
        </w:tc>
        <w:tc>
          <w:tcPr>
            <w:tcW w:w="17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保障特殊群体学生资助，合理充分做好资助对象的分类，提前通知，收集相关资料，落实好资助生工作对我校特殊群体学生学习、生活上进行相对性的关心，确保资助资金使用安全规范，确保应助尽助，进一步加强监督检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绩效指标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一级指标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二级指标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三级指标</w:t>
            </w:r>
          </w:p>
        </w:tc>
        <w:tc>
          <w:tcPr>
            <w:tcW w:w="17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 w:bidi="ar"/>
              </w:rPr>
              <w:t>年度指标值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产出指标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数量指标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帮困学生数</w:t>
            </w:r>
          </w:p>
        </w:tc>
        <w:tc>
          <w:tcPr>
            <w:tcW w:w="17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&gt;=133人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93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质量指标</w:t>
            </w:r>
          </w:p>
        </w:tc>
        <w:tc>
          <w:tcPr>
            <w:tcW w:w="10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计划执行率</w:t>
            </w:r>
          </w:p>
        </w:tc>
        <w:tc>
          <w:tcPr>
            <w:tcW w:w="1701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=100%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93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帮困学生完成达标率</w:t>
            </w:r>
          </w:p>
        </w:tc>
        <w:tc>
          <w:tcPr>
            <w:tcW w:w="1701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=100%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时效指标</w:t>
            </w:r>
          </w:p>
        </w:tc>
        <w:tc>
          <w:tcPr>
            <w:tcW w:w="10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帮困资助发放时间</w:t>
            </w:r>
          </w:p>
        </w:tc>
        <w:tc>
          <w:tcPr>
            <w:tcW w:w="1701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及时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55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效益指标</w:t>
            </w:r>
          </w:p>
        </w:tc>
        <w:tc>
          <w:tcPr>
            <w:tcW w:w="1193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社会效益指标</w:t>
            </w:r>
          </w:p>
        </w:tc>
        <w:tc>
          <w:tcPr>
            <w:tcW w:w="10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困难学生帮困完成率</w:t>
            </w:r>
          </w:p>
        </w:tc>
        <w:tc>
          <w:tcPr>
            <w:tcW w:w="1701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=100%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55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93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帮困学生帮困的覆盖率</w:t>
            </w:r>
          </w:p>
        </w:tc>
        <w:tc>
          <w:tcPr>
            <w:tcW w:w="1701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=100%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55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93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受资助学生家庭条件改善度</w:t>
            </w:r>
          </w:p>
        </w:tc>
        <w:tc>
          <w:tcPr>
            <w:tcW w:w="1701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改善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55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93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可持续影响指标</w:t>
            </w:r>
          </w:p>
        </w:tc>
        <w:tc>
          <w:tcPr>
            <w:tcW w:w="10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长效管理制度健全性</w:t>
            </w:r>
          </w:p>
        </w:tc>
        <w:tc>
          <w:tcPr>
            <w:tcW w:w="1701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健全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55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93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信息共享及时性</w:t>
            </w:r>
          </w:p>
        </w:tc>
        <w:tc>
          <w:tcPr>
            <w:tcW w:w="1701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及时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55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93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建档立卡管理健全性</w:t>
            </w:r>
          </w:p>
        </w:tc>
        <w:tc>
          <w:tcPr>
            <w:tcW w:w="1701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健全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满意度指标</w:t>
            </w:r>
          </w:p>
        </w:tc>
        <w:tc>
          <w:tcPr>
            <w:tcW w:w="11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服务对象满意度指标</w:t>
            </w:r>
          </w:p>
        </w:tc>
        <w:tc>
          <w:tcPr>
            <w:tcW w:w="10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帮困学生家庭满意度</w:t>
            </w:r>
          </w:p>
        </w:tc>
        <w:tc>
          <w:tcPr>
            <w:tcW w:w="1701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=100%</w:t>
            </w:r>
          </w:p>
        </w:tc>
      </w:tr>
    </w:tbl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CE7F1F"/>
    <w:rsid w:val="24CE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99"/>
    <w:pPr>
      <w:widowControl w:val="0"/>
      <w:autoSpaceDE w:val="0"/>
      <w:autoSpaceDN w:val="0"/>
      <w:adjustRightInd w:val="0"/>
    </w:pPr>
    <w:rPr>
      <w:rFonts w:hint="default" w:ascii="Arial" w:hAnsi="Arial" w:eastAsia="宋体" w:cs="Times New Roman"/>
      <w:color w:val="000000"/>
      <w:sz w:val="24"/>
      <w:szCs w:val="24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2022-02-10T02:24:00Z</dcterms:created>
  <dc:creator>1366720031</dc:creator>
  <cp:lastModifiedBy>1366720031</cp:lastModifiedBy>
  <dcterms:modified xsi:type="dcterms:W3CDTF">2022-02-10T02:24:41Z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2652E18669DC447BA55AB8694506939D</vt:lpwstr>
  </property>
</Properties>
</file>